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highlight w:val="none"/>
        </w:rPr>
        <w:t xml:space="preserve">Проект</w:t>
      </w:r>
      <w:r>
        <w:rPr>
          <w:rFonts w:ascii="PT Astra Serif" w:hAnsi="PT Astra Serif"/>
          <w:color w:val="000000"/>
          <w:sz w:val="28"/>
          <w:szCs w:val="28"/>
          <w:highlight w:val="none"/>
        </w:rPr>
      </w:r>
      <w:r/>
    </w:p>
    <w:p>
      <w:pPr>
        <w:pStyle w:val="700"/>
        <w:spacing w:before="0" w:beforeAutospacing="0"/>
        <w:rPr>
          <w:rFonts w:ascii="PT Astra Serif" w:hAnsi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ЗАКОН</w:t>
      </w:r>
      <w:r>
        <w:rPr>
          <w:sz w:val="28"/>
          <w:szCs w:val="28"/>
        </w:rPr>
      </w:r>
      <w:r/>
    </w:p>
    <w:p>
      <w:pPr>
        <w:jc w:val="center"/>
        <w:spacing w:before="0" w:before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/>
    </w:p>
    <w:p>
      <w:pPr>
        <w:spacing w:before="0" w:before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before="0" w:beforeAutospacing="0"/>
        <w:widowControl w:val="off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внесении изменени</w:t>
      </w:r>
      <w:r>
        <w:rPr>
          <w:rFonts w:ascii="PT Astra Serif" w:hAnsi="PT Astra Serif"/>
          <w:b/>
          <w:sz w:val="28"/>
          <w:szCs w:val="28"/>
        </w:rPr>
        <w:t xml:space="preserve">й</w:t>
      </w:r>
      <w:r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 xml:space="preserve">статьи</w:t>
      </w:r>
      <w:r>
        <w:rPr>
          <w:rFonts w:ascii="PT Astra Serif" w:hAnsi="PT Astra Serif"/>
          <w:b/>
          <w:sz w:val="28"/>
          <w:szCs w:val="28"/>
        </w:rPr>
        <w:t xml:space="preserve"> 4</w:t>
      </w:r>
      <w:r>
        <w:rPr>
          <w:rFonts w:ascii="PT Astra Serif" w:hAnsi="PT Astra Serif"/>
          <w:b/>
          <w:sz w:val="28"/>
          <w:szCs w:val="28"/>
        </w:rPr>
        <w:t xml:space="preserve"> и 20</w:t>
      </w:r>
      <w:r>
        <w:rPr>
          <w:rFonts w:ascii="PT Astra Serif" w:hAnsi="PT Astra Serif"/>
          <w:b/>
          <w:sz w:val="28"/>
          <w:szCs w:val="28"/>
        </w:rPr>
        <w:t xml:space="preserve"> закона Алтайского края </w:t>
      </w:r>
      <w:r>
        <w:rPr>
          <w:sz w:val="28"/>
          <w:szCs w:val="28"/>
        </w:rPr>
      </w:r>
      <w:r/>
    </w:p>
    <w:p>
      <w:pPr>
        <w:jc w:val="center"/>
        <w:spacing w:before="0" w:beforeAutospacing="0"/>
        <w:widowControl w:val="off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 регулировании отдельных лесных отношений</w:t>
      </w:r>
      <w:r>
        <w:rPr>
          <w:sz w:val="28"/>
          <w:szCs w:val="28"/>
        </w:rPr>
      </w:r>
      <w:r/>
    </w:p>
    <w:p>
      <w:pPr>
        <w:jc w:val="center"/>
        <w:spacing w:before="0" w:beforeAutospacing="0"/>
        <w:widowControl w:val="off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на территории Алтайского края»</w:t>
      </w:r>
      <w:r>
        <w:rPr>
          <w:rFonts w:ascii="PT Astra Serif" w:hAnsi="PT Astra Serif"/>
          <w:b/>
          <w:color w:val="000000"/>
          <w:sz w:val="28"/>
          <w:szCs w:val="28"/>
        </w:rPr>
      </w:r>
      <w:r/>
    </w:p>
    <w:p>
      <w:pPr>
        <w:jc w:val="center"/>
        <w:spacing w:before="0" w:beforeAutospacing="0"/>
        <w:widowControl w:val="off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</w:r>
      <w:r>
        <w:rPr>
          <w:rFonts w:ascii="PT Astra Serif" w:hAnsi="PT Astra Serif"/>
          <w:b/>
          <w:bCs/>
          <w:color w:val="000000"/>
          <w:sz w:val="28"/>
          <w:szCs w:val="28"/>
        </w:rPr>
      </w:r>
      <w:r/>
    </w:p>
    <w:p>
      <w:pPr>
        <w:jc w:val="center"/>
        <w:spacing w:before="0" w:beforeAutospacing="0"/>
        <w:widowControl w:val="off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highlight w:val="none"/>
        </w:rPr>
      </w:r>
      <w:r>
        <w:rPr>
          <w:rFonts w:ascii="PT Astra Serif" w:hAnsi="PT Astra Serif"/>
          <w:b/>
          <w:sz w:val="28"/>
          <w:szCs w:val="28"/>
          <w:highlight w:val="none"/>
        </w:rPr>
      </w:r>
      <w:r/>
    </w:p>
    <w:p>
      <w:pPr>
        <w:ind w:firstLine="709"/>
        <w:spacing w:before="0" w:beforeAutospacing="0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1</w:t>
      </w:r>
      <w:r>
        <w:rPr>
          <w:sz w:val="28"/>
          <w:szCs w:val="28"/>
        </w:rPr>
      </w:r>
      <w:r/>
    </w:p>
    <w:p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Алтайского края от 10 сентября 2007 года № 87-ЗС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  <w:br/>
        <w:t xml:space="preserve">«О регулировании отдельных лесных отношений на территории Алтайского края» (Сборник законодательства Алтайского края, 2007, № 137,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часть I; 2009 № 156, часть I, №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162, ч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асть I, № 163, часть I; 2010,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№ 167, часть I, № 174, часть I; 2011, </w:t>
      </w:r>
      <w:bookmarkStart w:id="0" w:name="_GoBack"/>
      <w:r>
        <w:rPr>
          <w:sz w:val="28"/>
          <w:szCs w:val="28"/>
        </w:rPr>
      </w:r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 xml:space="preserve">№ 183, часть I, № 186, часть I; 2012, № 194, часть I; 2014, №  216, часть I, № 222,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часть I; 2015, № 227, часть I, № 229, часть I; 2016, №  238; Официальный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интернет-портал правовой информации (</w:t>
      </w:r>
      <w:hyperlink r:id="rId12" w:tooltip="http://www.pravo.gov.ru/" w:history="1">
        <w:r>
          <w:rPr>
            <w:rFonts w:ascii="PT Astra Serif" w:hAnsi="PT Astra Serif" w:cs="PT Astra Serif"/>
            <w:color w:val="000000"/>
            <w:sz w:val="28"/>
            <w:szCs w:val="28"/>
          </w:rPr>
          <w:t xml:space="preserve">www.pravo.gov.ru</w:t>
        </w:r>
      </w:hyperlink>
      <w:r>
        <w:rPr>
          <w:rFonts w:ascii="PT Astra Serif" w:hAnsi="PT Astra Serif" w:cs="PT Astra Serif"/>
          <w:color w:val="000000"/>
          <w:sz w:val="28"/>
          <w:szCs w:val="28"/>
        </w:rPr>
        <w:t xml:space="preserve">), </w:t>
        <w:br/>
        <w:t xml:space="preserve">21 декабря 2016 года,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3 февраля 2017 года, 6 марта 2017 года, 9 июля 2018 года, </w:t>
        <w:br/>
        <w:t xml:space="preserve">2 ноября 2018 года, 7 мая 2019 года, 24 июня 2021 года, 21 декабря 2021 года, 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 xml:space="preserve">2 марта 2022 года, 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октября 2022 года,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1 марта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2023 года, 7 апреля 2023 года, </w:t>
        <w:br/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7 июня 2023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года) следующие изменения: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1)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части 3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статьи 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пункт 6 изложить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6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существление на землях лесного фонда охраны лесов (в том числе установления зон контроля лесных пожаров, выполнения мер пожарной безопасности в лесах, тушения лесных пожаров, за исключением выполнения взрывных работ в целях локализации и ликвидации лесных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ожаров и осуществления мероприятий по искусственному вызыванию осадков в целях тушения лесных пожаров, а также осуществления мер экстренного реагирования), защиты лесов (за исключением лесозащитного районирования и государственного лесопатологического мони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б)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дополнить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пункт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21.1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«21.1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едение государственного лесного реестра в отношении лесов, расположенных в границах территори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и субъекта Российской Федерации;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статье 20: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а) наименование дополнить словами «и переходные положения»;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б) в абзаце первом слова «Настоящий Закон» заменить словами </w:t>
        <w:br/>
        <w:t xml:space="preserve">«1. Настоящий Закон»;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в) дополнить абзацем вторым следующего содержания: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2.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Осуществление полномочий, предусмотренных пунктом 21.1 </w:t>
        <w:br/>
        <w:t xml:space="preserve">статьи 4 настоящего Закона, </w:t>
      </w:r>
      <w:r>
        <w:rPr>
          <w:rFonts w:ascii="PT Astra Serif" w:hAnsi="PT Astra Serif" w:cs="PT Astra Serif"/>
          <w:sz w:val="28"/>
          <w:szCs w:val="28"/>
        </w:rPr>
        <w:t xml:space="preserve">обеспечивается уполномоченным</w:t>
      </w:r>
      <w:r>
        <w:rPr>
          <w:rFonts w:ascii="PT Astra Serif" w:hAnsi="PT Astra Serif" w:cs="PT Astra Serif"/>
          <w:sz w:val="28"/>
          <w:szCs w:val="28"/>
        </w:rPr>
        <w:t xml:space="preserve"> орган</w:t>
      </w:r>
      <w:r>
        <w:rPr>
          <w:rFonts w:ascii="PT Astra Serif" w:hAnsi="PT Astra Serif" w:cs="PT Astra Serif"/>
          <w:sz w:val="28"/>
          <w:szCs w:val="28"/>
        </w:rPr>
        <w:t xml:space="preserve">ом</w:t>
      </w:r>
      <w:r>
        <w:rPr>
          <w:rFonts w:ascii="PT Astra Serif" w:hAnsi="PT Astra Serif" w:cs="PT Astra Serif"/>
          <w:sz w:val="28"/>
          <w:szCs w:val="28"/>
        </w:rPr>
        <w:t xml:space="preserve"> исполнительной власти Алтайского края в сфере лесных </w:t>
      </w:r>
      <w:r>
        <w:rPr>
          <w:rFonts w:ascii="PT Astra Serif" w:hAnsi="PT Astra Serif" w:cs="PT Astra Serif"/>
          <w:sz w:val="28"/>
          <w:szCs w:val="28"/>
        </w:rPr>
        <w:t xml:space="preserve">отношений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соответствии со статьей 4.1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Федерального закона от 4 февраля 2021 года </w:t>
        <w:br/>
        <w:t xml:space="preserve">№ 3-ФЗ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«О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отношений».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».</w:t>
      </w:r>
      <w:r>
        <w:rPr>
          <w:rFonts w:ascii="PT Astra Serif" w:hAnsi="PT Astra Serif" w:cs="PT Astra Serif"/>
          <w:color w:val="000000"/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Статья 2</w:t>
      </w:r>
      <w:r>
        <w:rPr>
          <w:sz w:val="28"/>
          <w:szCs w:val="28"/>
        </w:rPr>
      </w:r>
      <w:r/>
    </w:p>
    <w:p>
      <w:pPr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 Н</w:t>
      </w:r>
      <w:r>
        <w:rPr>
          <w:rFonts w:ascii="PT Astra Serif" w:hAnsi="PT Astra Serif"/>
          <w:color w:val="000000"/>
          <w:sz w:val="28"/>
          <w:szCs w:val="28"/>
        </w:rPr>
        <w:t xml:space="preserve">астоящий Закон вступ</w:t>
      </w:r>
      <w:r>
        <w:rPr>
          <w:rFonts w:ascii="PT Astra Serif" w:hAnsi="PT Astra Serif"/>
          <w:color w:val="000000"/>
          <w:sz w:val="28"/>
          <w:szCs w:val="28"/>
        </w:rPr>
        <w:t xml:space="preserve">ает с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момента официального опубликования</w:t>
      </w:r>
      <w:r>
        <w:rPr>
          <w:rFonts w:ascii="PT Astra Serif" w:hAnsi="PT Astra Serif"/>
          <w:color w:val="000000"/>
          <w:sz w:val="28"/>
          <w:szCs w:val="28"/>
        </w:rPr>
        <w:t xml:space="preserve">,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Fonts w:ascii="PT Astra Serif" w:hAnsi="PT Astra Serif"/>
          <w:color w:val="000000"/>
          <w:sz w:val="28"/>
          <w:szCs w:val="28"/>
        </w:rPr>
        <w:t xml:space="preserve">за исключением </w:t>
      </w:r>
      <w:r>
        <w:rPr>
          <w:rFonts w:ascii="PT Astra Serif" w:hAnsi="PT Astra Serif"/>
          <w:color w:val="000000"/>
          <w:sz w:val="28"/>
          <w:szCs w:val="28"/>
        </w:rPr>
        <w:t xml:space="preserve">подпункта «а» пункта 1 </w:t>
      </w:r>
      <w:r>
        <w:rPr>
          <w:rFonts w:ascii="PT Astra Serif" w:hAnsi="PT Astra Serif"/>
          <w:color w:val="000000"/>
          <w:sz w:val="28"/>
          <w:szCs w:val="28"/>
        </w:rPr>
        <w:t xml:space="preserve">статьи 1.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 П</w:t>
      </w:r>
      <w:r>
        <w:rPr>
          <w:rFonts w:ascii="PT Astra Serif" w:hAnsi="PT Astra Serif"/>
          <w:color w:val="000000"/>
          <w:sz w:val="28"/>
          <w:szCs w:val="28"/>
        </w:rPr>
        <w:t xml:space="preserve">одпункт «а» п</w:t>
      </w:r>
      <w:r>
        <w:rPr>
          <w:rFonts w:ascii="PT Astra Serif" w:hAnsi="PT Astra Serif"/>
          <w:color w:val="000000"/>
          <w:sz w:val="28"/>
          <w:szCs w:val="28"/>
        </w:rPr>
        <w:t xml:space="preserve">ункт</w:t>
      </w:r>
      <w:r>
        <w:rPr>
          <w:rFonts w:ascii="PT Astra Serif" w:hAnsi="PT Astra Serif"/>
          <w:color w:val="000000"/>
          <w:sz w:val="28"/>
          <w:szCs w:val="28"/>
        </w:rPr>
        <w:t xml:space="preserve"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1</w:t>
      </w:r>
      <w:r>
        <w:rPr>
          <w:rFonts w:ascii="PT Astra Serif" w:hAnsi="PT Astra Serif"/>
          <w:color w:val="000000"/>
          <w:sz w:val="28"/>
          <w:szCs w:val="28"/>
        </w:rPr>
        <w:t xml:space="preserve"> статьи 1 </w:t>
      </w:r>
      <w:r>
        <w:rPr>
          <w:rFonts w:ascii="PT Astra Serif" w:hAnsi="PT Astra Serif"/>
          <w:color w:val="000000"/>
          <w:sz w:val="28"/>
          <w:szCs w:val="28"/>
        </w:rPr>
        <w:t xml:space="preserve">в</w:t>
      </w:r>
      <w:r>
        <w:rPr>
          <w:rFonts w:ascii="PT Astra Serif" w:hAnsi="PT Astra Serif"/>
          <w:color w:val="000000"/>
          <w:sz w:val="28"/>
          <w:szCs w:val="28"/>
        </w:rPr>
        <w:t xml:space="preserve">ступает в силу</w:t>
      </w:r>
      <w:r>
        <w:rPr>
          <w:rFonts w:ascii="PT Astra Serif" w:hAnsi="PT Astra Serif"/>
          <w:color w:val="000000"/>
          <w:sz w:val="28"/>
          <w:szCs w:val="28"/>
        </w:rPr>
        <w:t xml:space="preserve"> с </w:t>
      </w:r>
      <w:r>
        <w:rPr>
          <w:rFonts w:ascii="PT Astra Serif" w:hAnsi="PT Astra Serif"/>
          <w:color w:val="000000"/>
          <w:sz w:val="28"/>
          <w:szCs w:val="28"/>
        </w:rPr>
        <w:t xml:space="preserve">1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января 2024</w:t>
      </w:r>
      <w:r>
        <w:rPr>
          <w:rFonts w:ascii="PT Astra Serif" w:hAnsi="PT Astra Serif"/>
          <w:color w:val="000000"/>
          <w:sz w:val="28"/>
          <w:szCs w:val="28"/>
        </w:rPr>
        <w:t xml:space="preserve"> года.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 Действие подпункта «б» п</w:t>
      </w:r>
      <w:r>
        <w:rPr>
          <w:rFonts w:ascii="PT Astra Serif" w:hAnsi="PT Astra Serif"/>
          <w:color w:val="000000"/>
          <w:sz w:val="28"/>
          <w:szCs w:val="28"/>
        </w:rPr>
        <w:t xml:space="preserve">ункт</w:t>
      </w:r>
      <w:r>
        <w:rPr>
          <w:rFonts w:ascii="PT Astra Serif" w:hAnsi="PT Astra Serif"/>
          <w:color w:val="000000"/>
          <w:sz w:val="28"/>
          <w:szCs w:val="28"/>
        </w:rPr>
        <w:t xml:space="preserve"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1</w:t>
      </w:r>
      <w:r>
        <w:rPr>
          <w:rFonts w:ascii="PT Astra Serif" w:hAnsi="PT Astra Serif"/>
          <w:color w:val="000000"/>
          <w:sz w:val="28"/>
          <w:szCs w:val="28"/>
        </w:rPr>
        <w:t xml:space="preserve"> статьи 1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Закона распространяется на правоотношения, возникшие с 1 января 2022 года.</w:t>
      </w:r>
      <w:r>
        <w:rPr>
          <w:sz w:val="28"/>
          <w:szCs w:val="28"/>
        </w:rPr>
      </w:r>
      <w:r/>
    </w:p>
    <w:p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 w:val="false"/>
          </w:tcPr>
          <w:p>
            <w:pPr>
              <w:ind w:left="0" w:right="-108" w:firstLine="0"/>
              <w:jc w:val="right"/>
              <w:spacing w:line="240" w:lineRule="exac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В.П. Томенко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right"/>
      <w:rPr>
        <w:rFonts w:ascii="PT Astra Serif" w:hAnsi="PT Astra Serif" w:cs="PT Astra Serif"/>
      </w:rPr>
    </w:pPr>
    <w:fldSimple w:instr="PAGE \* MERGEFORMAT">
      <w:r>
        <w:rPr>
          <w:rFonts w:ascii="PT Astra Serif" w:hAnsi="PT Astra Serif" w:cs="PT Astra Serif"/>
        </w:rPr>
        <w:t xml:space="preserve">1</w:t>
      </w:r>
    </w:fldSimple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708"/>
    <w:link w:val="699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708"/>
    <w:link w:val="700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708"/>
    <w:link w:val="701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708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708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685">
    <w:name w:val="Heading 6 Char"/>
    <w:basedOn w:val="708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686">
    <w:name w:val="Heading 7 Char"/>
    <w:basedOn w:val="708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8 Char"/>
    <w:basedOn w:val="70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688">
    <w:name w:val="Heading 9 Char"/>
    <w:basedOn w:val="70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708"/>
    <w:link w:val="722"/>
    <w:uiPriority w:val="10"/>
    <w:rPr>
      <w:sz w:val="48"/>
      <w:szCs w:val="48"/>
    </w:rPr>
  </w:style>
  <w:style w:type="character" w:styleId="690">
    <w:name w:val="Subtitle Char"/>
    <w:basedOn w:val="708"/>
    <w:link w:val="724"/>
    <w:uiPriority w:val="11"/>
    <w:rPr>
      <w:sz w:val="24"/>
      <w:szCs w:val="24"/>
    </w:rPr>
  </w:style>
  <w:style w:type="character" w:styleId="691">
    <w:name w:val="Quote Char"/>
    <w:link w:val="726"/>
    <w:uiPriority w:val="29"/>
    <w:rPr>
      <w:i/>
    </w:rPr>
  </w:style>
  <w:style w:type="character" w:styleId="692">
    <w:name w:val="Intense Quote Char"/>
    <w:link w:val="728"/>
    <w:uiPriority w:val="30"/>
    <w:rPr>
      <w:i/>
    </w:rPr>
  </w:style>
  <w:style w:type="character" w:styleId="693">
    <w:name w:val="Header Char"/>
    <w:basedOn w:val="708"/>
    <w:link w:val="730"/>
    <w:uiPriority w:val="99"/>
  </w:style>
  <w:style w:type="character" w:styleId="694">
    <w:name w:val="Caption Char"/>
    <w:basedOn w:val="734"/>
    <w:link w:val="732"/>
    <w:uiPriority w:val="99"/>
  </w:style>
  <w:style w:type="character" w:styleId="695">
    <w:name w:val="Footnote Text Char"/>
    <w:link w:val="863"/>
    <w:uiPriority w:val="99"/>
    <w:rPr>
      <w:sz w:val="18"/>
    </w:rPr>
  </w:style>
  <w:style w:type="character" w:styleId="696">
    <w:name w:val="Endnote Text Char"/>
    <w:link w:val="866"/>
    <w:uiPriority w:val="99"/>
    <w:rPr>
      <w:sz w:val="20"/>
    </w:rPr>
  </w:style>
  <w:style w:type="paragraph" w:styleId="697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rPr>
      <w:lang w:eastAsia="zh-CN"/>
    </w:rPr>
  </w:style>
  <w:style w:type="paragraph" w:styleId="699">
    <w:name w:val="Heading 1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00">
    <w:name w:val="Heading 2"/>
    <w:basedOn w:val="698"/>
    <w:next w:val="698"/>
    <w:link w:val="712"/>
    <w:pPr>
      <w:jc w:val="center"/>
      <w:keepNext/>
      <w:shd w:val="clear" w:color="ffffff" w:fill="ffffff"/>
      <w:widowControl w:val="off"/>
      <w:outlineLvl w:val="1"/>
    </w:pPr>
    <w:rPr>
      <w:sz w:val="28"/>
    </w:rPr>
  </w:style>
  <w:style w:type="paragraph" w:styleId="701">
    <w:name w:val="Heading 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02">
    <w:name w:val="Heading 4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03">
    <w:name w:val="Heading 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704">
    <w:name w:val="Heading 6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05">
    <w:name w:val="Heading 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06">
    <w:name w:val="Heading 8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07">
    <w:name w:val="Heading 9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 w:customStyle="1">
    <w:name w:val="Заголовок 1 Знак"/>
    <w:link w:val="699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Заголовок 2 Знак"/>
    <w:link w:val="700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link w:val="701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link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link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link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link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21">
    <w:name w:val="No Spacing"/>
    <w:uiPriority w:val="1"/>
    <w:qFormat/>
    <w:rPr>
      <w:lang w:eastAsia="zh-CN"/>
    </w:rPr>
  </w:style>
  <w:style w:type="paragraph" w:styleId="722">
    <w:name w:val="Title"/>
    <w:link w:val="723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23" w:customStyle="1">
    <w:name w:val="Название Знак"/>
    <w:link w:val="722"/>
    <w:uiPriority w:val="10"/>
    <w:rPr>
      <w:sz w:val="48"/>
      <w:szCs w:val="48"/>
    </w:rPr>
  </w:style>
  <w:style w:type="paragraph" w:styleId="724">
    <w:name w:val="Subtitle"/>
    <w:link w:val="725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25" w:customStyle="1">
    <w:name w:val="Подзаголовок Знак"/>
    <w:link w:val="724"/>
    <w:uiPriority w:val="11"/>
    <w:rPr>
      <w:sz w:val="24"/>
      <w:szCs w:val="24"/>
    </w:rPr>
  </w:style>
  <w:style w:type="paragraph" w:styleId="726">
    <w:name w:val="Quote"/>
    <w:link w:val="727"/>
    <w:uiPriority w:val="29"/>
    <w:qFormat/>
    <w:pPr>
      <w:ind w:left="720" w:right="720"/>
    </w:pPr>
    <w:rPr>
      <w:i/>
      <w:lang w:eastAsia="zh-CN"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link w:val="729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link w:val="731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31" w:customStyle="1">
    <w:name w:val="Верхний колонтитул Знак"/>
    <w:link w:val="730"/>
    <w:uiPriority w:val="99"/>
  </w:style>
  <w:style w:type="paragraph" w:styleId="732">
    <w:name w:val="Footer"/>
    <w:link w:val="735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33" w:customStyle="1">
    <w:name w:val="Footer Char"/>
    <w:uiPriority w:val="99"/>
  </w:style>
  <w:style w:type="paragraph" w:styleId="734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35" w:customStyle="1">
    <w:name w:val="Нижний колонтитул Знак"/>
    <w:link w:val="732"/>
    <w:uiPriority w:val="99"/>
  </w:style>
  <w:style w:type="table" w:styleId="736">
    <w:name w:val="Table Grid"/>
    <w:basedOn w:val="709"/>
    <w:tblPr/>
  </w:style>
  <w:style w:type="table" w:styleId="73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2">
    <w:name w:val="Hyperlink"/>
    <w:uiPriority w:val="99"/>
    <w:unhideWhenUsed/>
    <w:rPr>
      <w:color w:val="0000ff"/>
      <w:u w:val="single"/>
    </w:rPr>
  </w:style>
  <w:style w:type="paragraph" w:styleId="863">
    <w:name w:val="footnote text"/>
    <w:link w:val="864"/>
    <w:uiPriority w:val="99"/>
    <w:semiHidden/>
    <w:unhideWhenUsed/>
    <w:pPr>
      <w:spacing w:after="40"/>
    </w:pPr>
    <w:rPr>
      <w:sz w:val="18"/>
      <w:lang w:eastAsia="zh-CN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link w:val="867"/>
    <w:uiPriority w:val="99"/>
    <w:semiHidden/>
    <w:unhideWhenUsed/>
    <w:rPr>
      <w:lang w:eastAsia="zh-CN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uiPriority w:val="39"/>
    <w:unhideWhenUsed/>
    <w:pPr>
      <w:spacing w:after="57"/>
    </w:pPr>
    <w:rPr>
      <w:lang w:eastAsia="zh-CN"/>
    </w:rPr>
  </w:style>
  <w:style w:type="paragraph" w:styleId="870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71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72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73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74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75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76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77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78">
    <w:name w:val="TOC Heading"/>
    <w:uiPriority w:val="39"/>
    <w:unhideWhenUsed/>
    <w:rPr>
      <w:lang w:eastAsia="zh-CN"/>
    </w:rPr>
  </w:style>
  <w:style w:type="paragraph" w:styleId="879">
    <w:name w:val="Balloon Text"/>
    <w:basedOn w:val="698"/>
    <w:link w:val="880"/>
    <w:rPr>
      <w:rFonts w:ascii="Segoe UI" w:hAnsi="Segoe UI"/>
      <w:color w:val="000000"/>
      <w:sz w:val="18"/>
      <w:szCs w:val="18"/>
      <w:lang w:val="en-US" w:eastAsia="en-US"/>
    </w:rPr>
  </w:style>
  <w:style w:type="character" w:styleId="880" w:customStyle="1">
    <w:name w:val="Текст выноски Знак"/>
    <w:link w:val="879"/>
    <w:rPr>
      <w:rFonts w:ascii="Segoe UI" w:hAnsi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25</cp:revision>
  <dcterms:created xsi:type="dcterms:W3CDTF">2023-09-22T05:05:00Z</dcterms:created>
  <dcterms:modified xsi:type="dcterms:W3CDTF">2023-10-12T08:43:21Z</dcterms:modified>
</cp:coreProperties>
</file>